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августа 2014 г. N ВК-1748/07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АККРЕДИТАЦИИ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ОБРАЗОВАТЕЛЬНОЙ ДЕЯТЕЛЬНОСТИ ПО ОБРАЗОВАТЕЛЬНЫМ ПРОГРАММАМ,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АДАПТИРОВАННЫМ ДЛЯ ОБУЧЕНИЯ ЛИЦ С УМСТВЕННОЙ ОТСТАЛОСТЬЮ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неоднозначной трактовкой в субъектах Российской Федерации вопроса о государственной аккредитации образовательной деятельности по адаптированной образовательной программе и адаптированной основной общеобразовательной программе, которые реализуются в организациях, осуществляющих образовательную деятельность, в рамках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Федерации",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совместно с </w:t>
      </w:r>
      <w:proofErr w:type="spellStart"/>
      <w:r>
        <w:rPr>
          <w:rFonts w:ascii="Calibri" w:hAnsi="Calibri" w:cs="Calibri"/>
        </w:rPr>
        <w:t>Рособрнадзором</w:t>
      </w:r>
      <w:proofErr w:type="spellEnd"/>
      <w:r>
        <w:rPr>
          <w:rFonts w:ascii="Calibri" w:hAnsi="Calibri" w:cs="Calibri"/>
        </w:rPr>
        <w:t xml:space="preserve"> России разработал и направляет </w:t>
      </w:r>
      <w:hyperlink w:anchor="Par20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своей позиции в части государственной аккредитации образовательной деятельности по образовательным программам, адаптированным для обучения лиц с умственной отсталостью.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В.Ш.КАГАНОВ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Приложение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0"/>
      <w:bookmarkEnd w:id="3"/>
      <w:r>
        <w:rPr>
          <w:rFonts w:ascii="Calibri" w:hAnsi="Calibri" w:cs="Calibri"/>
        </w:rPr>
        <w:t>РАЗЪЯСНЕНИЯ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АККРЕДИТАЦИИ ОБРАЗОВАТЕЛЬНОЙ ДЕЯТЕЛЬНОСТИ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 ПРОГРАММАМ, АДАПТИРОВАННЫМ ДЛЯ ОБУЧЕНИЯ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С УМСТВЕННОЙ ОТСТАЛОСТЬЮ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Федеральному </w:t>
      </w:r>
      <w:hyperlink r:id="rId6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(далее - Закон) общее образование обучающихся с ограниченными возможностями здоровья (далее - ОВЗ) и инвалидностью может быть организовано в организациях, осуществляющих образовательную деятельность: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обучающихся с ОВЗ по адаптированной образовательной программе - образовательной программе, адаптированной для обучения лиц с ОВЗ с учетом особенностей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в общеобразовательной организации согласно </w:t>
      </w:r>
      <w:hyperlink r:id="rId7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Закона, а для инвалидов также в соответствии с индивидуальной программой реабилитации инвалида;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обучающихся с ОВЗ по адаптированной основной общеобразовательной программе в образовательной организации, созданной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согласно </w:t>
      </w:r>
      <w:hyperlink r:id="rId8" w:history="1">
        <w:r>
          <w:rPr>
            <w:rFonts w:ascii="Calibri" w:hAnsi="Calibri" w:cs="Calibri"/>
            <w:color w:val="0000FF"/>
          </w:rPr>
          <w:t>статье 79</w:t>
        </w:r>
      </w:hyperlink>
      <w:r>
        <w:rPr>
          <w:rFonts w:ascii="Calibri" w:hAnsi="Calibri" w:cs="Calibri"/>
        </w:rPr>
        <w:t xml:space="preserve"> Закона, а для инвалидов также в соответствии с индивидуальной программой реабилитации инвалида;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с инвалидностью в соответствии с индивидуальной программой реабилитации инвалида.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Закона разработка и утверждение образовательных программ </w:t>
      </w:r>
      <w:r>
        <w:rPr>
          <w:rFonts w:ascii="Calibri" w:hAnsi="Calibri" w:cs="Calibri"/>
        </w:rPr>
        <w:lastRenderedPageBreak/>
        <w:t xml:space="preserve">относится к компетенции образовательной организации. Согласно </w:t>
      </w:r>
      <w:hyperlink r:id="rId10" w:history="1">
        <w:r>
          <w:rPr>
            <w:rFonts w:ascii="Calibri" w:hAnsi="Calibri" w:cs="Calibri"/>
            <w:color w:val="0000FF"/>
          </w:rPr>
          <w:t>части 5 статьи 12</w:t>
        </w:r>
      </w:hyperlink>
      <w:r>
        <w:rPr>
          <w:rFonts w:ascii="Calibri" w:hAnsi="Calibri" w:cs="Calibri"/>
        </w:rPr>
        <w:t xml:space="preserve"> Закона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части 1 статьи 92</w:t>
        </w:r>
      </w:hyperlink>
      <w:r>
        <w:rPr>
          <w:rFonts w:ascii="Calibri" w:hAnsi="Calibri" w:cs="Calibri"/>
        </w:rPr>
        <w:t xml:space="preserve"> Закона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6 статьи 11</w:t>
        </w:r>
      </w:hyperlink>
      <w:r>
        <w:rPr>
          <w:rFonts w:ascii="Calibri" w:hAnsi="Calibri" w:cs="Calibri"/>
        </w:rPr>
        <w:t xml:space="preserve"> Закона в целях обеспечения реализации права на образование обучающихся с ОВЗ устанавливаются федеральные государственные образовательные стандарты (далее - ФГОС)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адаптированные образовательные программы разрабатываются организациями, осуществляющими образовательную деятельность,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изложенным выше адаптированные образовательные программы являются предметом государственной аккредитации.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Адаптированная основная общеобразовательная программа разрабатывается организацией, осуществляющей образовательную деятельность, с учетом особенностей психофизического развития и возможностей обучающихся. Для детей с умственной отсталостью она не предполагает освоение уровня основного общего образования, установленного федеральными государственными образовательными стандартами начального и основного общего образования.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выделил некоторые особенности при реализации названных образовательных программ.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частности, </w:t>
      </w:r>
      <w:hyperlink r:id="rId14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Закона определяет особый порядок приема детей на обучение по рассматриваемым программам: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(далее - ПМПК)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ПМПК, утвержденным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"Об утверждении положения о психолого-медико-педагогической комиссии" от 20 сентября 2013 г. N 1082 (зарегистрирован Минюстом России от 23 октября 2013 г., регистрационный N 30242).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13 статьи 60</w:t>
        </w:r>
      </w:hyperlink>
      <w:r>
        <w:rPr>
          <w:rFonts w:ascii="Calibri" w:hAnsi="Calibri" w:cs="Calibri"/>
        </w:rPr>
        <w:t xml:space="preserve"> Закона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 (зарегистрирован Минюстом России от 26 ноября 2013 г., регистрационный N 30465) утвержден </w:t>
      </w:r>
      <w:hyperlink r:id="rId18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свидетельства об обучении и порядок его выдачи лицам с ОВЗ (с различными формами умственной отсталости), согласно которому свидетельство выдается выпускникам в связи с завершением ими обучения организациями, осуществляющими образовательную деятельность, в которых выпускники обучались, не позднее десяти дней после издания распорядительного акта об отчислении выпускников из образовательной организации.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свидетельство не является документом об образовании,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аттестации. В то же время свидетельство дает право на прохождение профессиональной подготовки по специальностям, рекомендованным для лиц с нарушением интеллекта.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настоящее время в рамках государственного контракта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реализуется проект "Разработка федерального государственного образовательного стандарта обучающихся с ограниченными возможностями здоровья и механизмов его внедрения" (исполнитель - ФГБОУ ВПО "Российский государственный педагогический университет им. А.И. Герцена").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является единым для каждой категории обучающихся с ОВЗ и, вместе с тем, предусматривает возможность создания дифференцированных образовательных программ с учетом особых образовательных потребностей обучающихся с ОВЗ. Концепция ФГОС предполагает разработку четырех вариантов образовательных программ, в которых формулируются требования к содержанию образования, условиям реализации образовательной программы и результатам ее освоения с учетом степени выраженности нарушений в развитии.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проектов ФГОС для ОВЗ будут предусмотрены требования к: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структуре и объему образовательных программ общего образования, адаптированных для обучающихся с ОВЗ (далее - Программы);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условиям реализации Программ;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результатам освоения Программ обучающимися с ОВЗ для каждого уровня образования; итоговым достижениям обучающихся с ОВЗ к моменту завершения школьного образования.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 с умственной отсталостью предусмотрены варианты ФГОС, согласно которым обучающийся получает образование по адаптированной основной общеобразовательной программе, созданной на основе индивидуального учебного плана.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вступления в силу ФГОС для лиц с ОВЗ адаптированные основные общеобразовательные программы будут подлежать аккредитации.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согласно </w:t>
      </w:r>
      <w:hyperlink r:id="rId19" w:history="1">
        <w:r>
          <w:rPr>
            <w:rFonts w:ascii="Calibri" w:hAnsi="Calibri" w:cs="Calibri"/>
            <w:color w:val="0000FF"/>
          </w:rPr>
          <w:t>части 6 статьи 92</w:t>
        </w:r>
      </w:hyperlink>
      <w:r>
        <w:rPr>
          <w:rFonts w:ascii="Calibri" w:hAnsi="Calibri" w:cs="Calibri"/>
        </w:rPr>
        <w:t xml:space="preserve"> Закона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>
        <w:rPr>
          <w:rFonts w:ascii="Calibri" w:hAnsi="Calibri" w:cs="Calibri"/>
        </w:rPr>
        <w:t>аккредитационный</w:t>
      </w:r>
      <w:proofErr w:type="spellEnd"/>
      <w:r>
        <w:rPr>
          <w:rFonts w:ascii="Calibri" w:hAnsi="Calibri" w:cs="Calibri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образовательная организация при положительном решении </w:t>
      </w:r>
      <w:proofErr w:type="spellStart"/>
      <w:r>
        <w:rPr>
          <w:rFonts w:ascii="Calibri" w:hAnsi="Calibri" w:cs="Calibri"/>
        </w:rPr>
        <w:t>аккредитационного</w:t>
      </w:r>
      <w:proofErr w:type="spellEnd"/>
      <w:r>
        <w:rPr>
          <w:rFonts w:ascii="Calibri" w:hAnsi="Calibri" w:cs="Calibri"/>
        </w:rPr>
        <w:t xml:space="preserve"> органа получает государственную аккредитацию в отношении всех основных общеобразовательных программ, относящихся к тому или иному уровню общего образования (начальное общее, основное общее, среднее общее образование).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государственной политики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детей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И.О.ТЕРЕХИНА</w:t>
      </w: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33C" w:rsidRDefault="002603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F7CB3" w:rsidRDefault="00CF7CB3"/>
    <w:sectPr w:rsidR="00CF7CB3" w:rsidSect="00C8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C"/>
    <w:rsid w:val="0026033C"/>
    <w:rsid w:val="004E55CE"/>
    <w:rsid w:val="00C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1406-4E65-448B-A4E5-139803B2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E82D44E4FF057C566E8B2B481940E1D00092524E506FBA6CEBE37BE777FCCEF860A4A332F538DF2Y1C" TargetMode="External"/><Relationship Id="rId13" Type="http://schemas.openxmlformats.org/officeDocument/2006/relationships/hyperlink" Target="consultantplus://offline/ref=0F6E82D44E4FF057C566E8B2B481940E1D00092524E506FBA6CEBE37BEF7Y7C" TargetMode="External"/><Relationship Id="rId18" Type="http://schemas.openxmlformats.org/officeDocument/2006/relationships/hyperlink" Target="consultantplus://offline/ref=0F6E82D44E4FF057C566E8B2B481940E1D020F2123E506FBA6CEBE37BE777FCCEF860A4A332E538FF2Y4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F6E82D44E4FF057C566E8B2B481940E1D00092524E506FBA6CEBE37BE777FCCEF860A4A332E538FF2Y4C" TargetMode="External"/><Relationship Id="rId12" Type="http://schemas.openxmlformats.org/officeDocument/2006/relationships/hyperlink" Target="consultantplus://offline/ref=0F6E82D44E4FF057C566E8B2B481940E1D00092524E506FBA6CEBE37BE777FCCEF860A4A332E518EF2YFC" TargetMode="External"/><Relationship Id="rId17" Type="http://schemas.openxmlformats.org/officeDocument/2006/relationships/hyperlink" Target="consultantplus://offline/ref=0F6E82D44E4FF057C566E8B2B481940E1D020F2123E506FBA6CEBE37BEF7Y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6E82D44E4FF057C566E8B2B481940E1D00092524E506FBA6CEBE37BE777FCCEF860A4A332E5B8AF2YE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E82D44E4FF057C566E8B2B481940E1D00092524E506FBA6CEBE37BEF7Y7C" TargetMode="External"/><Relationship Id="rId11" Type="http://schemas.openxmlformats.org/officeDocument/2006/relationships/hyperlink" Target="consultantplus://offline/ref=0F6E82D44E4FF057C566E8B2B481940E1D00092524E506FBA6CEBE37BE777FCCEF860A4A332F518DF2Y3C" TargetMode="External"/><Relationship Id="rId5" Type="http://schemas.openxmlformats.org/officeDocument/2006/relationships/hyperlink" Target="consultantplus://offline/ref=0F6E82D44E4FF057C566E8B2B481940E1D00092524E506FBA6CEBE37BE777FCCEF860A4A332F518DF2Y3C" TargetMode="External"/><Relationship Id="rId15" Type="http://schemas.openxmlformats.org/officeDocument/2006/relationships/hyperlink" Target="consultantplus://offline/ref=0F6E82D44E4FF057C566E8B2B481940E1D02092722E706FBA6CEBE37BE777FCCEF860A4A332E538FF2Y7C" TargetMode="External"/><Relationship Id="rId10" Type="http://schemas.openxmlformats.org/officeDocument/2006/relationships/hyperlink" Target="consultantplus://offline/ref=0F6E82D44E4FF057C566E8B2B481940E1D00092524E506FBA6CEBE37BE777FCCEF860A4A332E518CF2Y0C" TargetMode="External"/><Relationship Id="rId19" Type="http://schemas.openxmlformats.org/officeDocument/2006/relationships/hyperlink" Target="consultantplus://offline/ref=0F6E82D44E4FF057C566E8B2B481940E1D00092524E506FBA6CEBE37BE777FCCEF860A4A332F518AF2Y6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6E82D44E4FF057C566E8B2B481940E1D00092524E506FBA6CEBE37BE777FCCEF860A4A332E5089F2YEC" TargetMode="External"/><Relationship Id="rId14" Type="http://schemas.openxmlformats.org/officeDocument/2006/relationships/hyperlink" Target="consultantplus://offline/ref=0F6E82D44E4FF057C566E8B2B481940E1D00092524E506FBA6CEBE37BE777FCCEF860A4A332E548BF2Y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Викторовна</dc:creator>
  <cp:keywords/>
  <dc:description/>
  <cp:lastModifiedBy>Наташа</cp:lastModifiedBy>
  <cp:revision>2</cp:revision>
  <dcterms:created xsi:type="dcterms:W3CDTF">2017-12-23T17:16:00Z</dcterms:created>
  <dcterms:modified xsi:type="dcterms:W3CDTF">2017-12-23T17:16:00Z</dcterms:modified>
</cp:coreProperties>
</file>