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F1" w:rsidRPr="00CB7DD5" w:rsidRDefault="000128F1" w:rsidP="00CB7DD5">
      <w:pPr>
        <w:widowControl w:val="0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представлю пятилетний опыт работы в</w:t>
      </w:r>
      <w:r w:rsid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классах,</w:t>
      </w:r>
      <w:r w:rsid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которых</w:t>
      </w:r>
      <w:r w:rsidRP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обучаются дети с ОВЗ.</w:t>
      </w:r>
    </w:p>
    <w:p w:rsidR="000128F1" w:rsidRPr="00CB7DD5" w:rsidRDefault="000128F1" w:rsidP="00CB7DD5">
      <w:pPr>
        <w:widowControl w:val="0"/>
        <w:spacing w:after="7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2013 годуя начала работу в 5 классе по БУП 2004 г. Работа на 5 классах начинается с диагностик</w:t>
      </w:r>
      <w:r w:rsid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7DD5">
        <w:rPr>
          <w:rFonts w:ascii="Times New Roman" w:hAnsi="Times New Roman" w:cs="Times New Roman"/>
          <w:sz w:val="24"/>
          <w:szCs w:val="24"/>
        </w:rPr>
        <w:t>психологическая, предметная.</w:t>
      </w:r>
    </w:p>
    <w:p w:rsidR="000128F1" w:rsidRPr="00CB7DD5" w:rsidRDefault="00CB7DD5" w:rsidP="00CB7DD5">
      <w:pPr>
        <w:widowControl w:val="0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Кенгуру+ диагностика по параметрамконца 4 класса. </w:t>
      </w:r>
      <w:r w:rsidR="000128F1" w:rsidRPr="00CB7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информация позволяет выявлять «проблемные поля» каждого пятиклассника, планировать работу со способными учащимися и учащимися, испытывающими затруднения в обучении. А так же определить проблему, общую для класса.</w:t>
      </w:r>
    </w:p>
    <w:p w:rsidR="00BF77BE" w:rsidRPr="00CB7DD5" w:rsidRDefault="00BF77BE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i/>
          <w:color w:val="000000" w:themeColor="text1"/>
        </w:rPr>
      </w:pPr>
      <w:r w:rsidRPr="00CB7DD5">
        <w:rPr>
          <w:b/>
          <w:bCs/>
          <w:i/>
          <w:color w:val="000000" w:themeColor="text1"/>
        </w:rPr>
        <w:t>Методы и средства индивидуализации в процессе обучения математике в условиях инклюзивного (интегрированного) обучения</w:t>
      </w:r>
      <w:r w:rsidR="00CB7DD5">
        <w:rPr>
          <w:b/>
          <w:bCs/>
          <w:i/>
          <w:color w:val="000000" w:themeColor="text1"/>
        </w:rPr>
        <w:t xml:space="preserve">. </w:t>
      </w:r>
      <w:r w:rsidRPr="00CB7DD5">
        <w:rPr>
          <w:b/>
          <w:bCs/>
          <w:i/>
          <w:color w:val="000000" w:themeColor="text1"/>
        </w:rPr>
        <w:t>(2013-2015)</w:t>
      </w:r>
      <w:r w:rsidRPr="00CB7DD5">
        <w:rPr>
          <w:i/>
          <w:color w:val="000000" w:themeColor="text1"/>
        </w:rPr>
        <w:t xml:space="preserve"> 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CB7DD5">
        <w:rPr>
          <w:i/>
          <w:color w:val="000000" w:themeColor="text1"/>
        </w:rPr>
        <w:t xml:space="preserve">Фронтальная работа. </w:t>
      </w:r>
      <w:r w:rsidRPr="00CB7DD5">
        <w:rPr>
          <w:color w:val="000000" w:themeColor="text1"/>
        </w:rPr>
        <w:t xml:space="preserve">Фронтальная форма организации учебной деятельности применяется при изучении нового материала и его первичном закреплении. При этом выявление общих предметных проблем класса позволяет спланировать работу на повторение. Наиболее эффективно повторение материала в процессе изложения нового материала. 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CB7DD5">
        <w:rPr>
          <w:i/>
          <w:color w:val="000000" w:themeColor="text1"/>
        </w:rPr>
        <w:t>Работа в малых группах</w:t>
      </w:r>
      <w:r w:rsidRPr="00CB7DD5">
        <w:rPr>
          <w:color w:val="000000" w:themeColor="text1"/>
        </w:rPr>
        <w:t xml:space="preserve">. Для того чтобы каждый учащийся мог поработать с учителем, класс делится на относительно однородные группы по 4-5 человек. С каждой группой я работаю до 10 минут. В это время остальные группы выполняют индивидуальные задания самостоятельно. 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CB7DD5">
        <w:rPr>
          <w:i/>
          <w:color w:val="000000" w:themeColor="text1"/>
        </w:rPr>
        <w:t>Индивидуальная работа.</w:t>
      </w:r>
      <w:r w:rsidRPr="00CB7DD5">
        <w:rPr>
          <w:color w:val="000000" w:themeColor="text1"/>
        </w:rPr>
        <w:t xml:space="preserve"> Если обучающийся не успевает или не в состоянии справиться с работой в темпе класса, пропустил уроки по болезни либо имеет пробелы в знаниях и это мешает дальнейшему прохождению материала, при этом самостоятельно проработать материал он не способен, его вывожу из общей работы и работаю с ним индивидуально. В это время остальные учащиеся выполняют задания самостоятельно, либо в группах. 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CB7DD5">
        <w:rPr>
          <w:i/>
          <w:color w:val="000000" w:themeColor="text1"/>
        </w:rPr>
        <w:t>Индивидуализированная самостоятельная работа</w:t>
      </w:r>
      <w:r w:rsidRPr="00CB7DD5">
        <w:rPr>
          <w:color w:val="000000" w:themeColor="text1"/>
        </w:rPr>
        <w:t>. Задания для самостоятельной работы составляются либо подбираются в зависимости от уровня подготовки учащихся и в соответствии с выявленными пробелами. Основной принцип – работы должны включать задачи, с которыми справится каждый учащийся. В отдельных случаях работа содержит инструкцию по выполнению. Работа над ошибками контрольной работы.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</w:pPr>
      <w:r w:rsidRPr="00CB7DD5">
        <w:rPr>
          <w:i/>
          <w:color w:val="000000" w:themeColor="text1"/>
        </w:rPr>
        <w:t xml:space="preserve">Индивидуальные консультации. </w:t>
      </w:r>
      <w:r w:rsidRPr="00CB7DD5">
        <w:t>Большинство воспитанников школы-интерната выполняют домашнюю работу во второй половине дня в школе. Поэтому у учителя есть возможность оказывать ребятам индивидуальную помощь, в том числе при выполнении домашних занятий. А так же работать над пробелами.</w:t>
      </w:r>
      <w:r w:rsidR="00323E28" w:rsidRPr="00CB7DD5">
        <w:t xml:space="preserve"> </w:t>
      </w:r>
    </w:p>
    <w:p w:rsidR="000128F1" w:rsidRPr="00CB7DD5" w:rsidRDefault="000128F1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  <w:rPr>
          <w:i/>
          <w:color w:val="000000" w:themeColor="text1"/>
        </w:rPr>
      </w:pPr>
      <w:r w:rsidRPr="00CB7DD5">
        <w:t xml:space="preserve">Для длительно болеющих детей </w:t>
      </w:r>
      <w:r w:rsidR="00576463">
        <w:rPr>
          <w:color w:val="FF0000"/>
        </w:rPr>
        <w:t>организовано</w:t>
      </w:r>
      <w:r w:rsidRPr="00CB7DD5">
        <w:t xml:space="preserve"> </w:t>
      </w:r>
      <w:r w:rsidRPr="00CB7DD5">
        <w:rPr>
          <w:i/>
          <w:color w:val="000000" w:themeColor="text1"/>
        </w:rPr>
        <w:t xml:space="preserve">дистанционное обучение. </w:t>
      </w:r>
    </w:p>
    <w:p w:rsidR="000128F1" w:rsidRPr="00576463" w:rsidRDefault="000128F1" w:rsidP="00CB7DD5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DD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B7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исследовательскую работу </w:t>
      </w:r>
      <w:r w:rsidRPr="00CB7DD5">
        <w:rPr>
          <w:rFonts w:ascii="Times New Roman" w:hAnsi="Times New Roman" w:cs="Times New Roman"/>
          <w:color w:val="000000" w:themeColor="text1"/>
          <w:sz w:val="24"/>
          <w:szCs w:val="24"/>
        </w:rPr>
        <w:t>вовлекаются воспитанники, проявляющие интерес к предмету, стремящиеся к открытиям. Тема исследовательской работы рождается на уроке. Например, при выполнении задания «Солнечные часы»</w:t>
      </w:r>
      <w:r w:rsidRPr="00CB7DD5">
        <w:rPr>
          <w:rFonts w:ascii="Times New Roman" w:hAnsi="Times New Roman" w:cs="Times New Roman"/>
          <w:sz w:val="24"/>
          <w:szCs w:val="24"/>
        </w:rPr>
        <w:t xml:space="preserve">, было обнаружено, что погрешность измерения времени с помощью часов, сделанных по описанию в задаче, оказалась слишком велика. Чтобы выяснить, почему это произошло, одним из ребят была проведена исследовательская работа </w:t>
      </w:r>
      <w:r w:rsidRPr="00576463">
        <w:rPr>
          <w:rFonts w:ascii="Times New Roman" w:hAnsi="Times New Roman" w:cs="Times New Roman"/>
          <w:i/>
          <w:sz w:val="24"/>
          <w:szCs w:val="24"/>
        </w:rPr>
        <w:t xml:space="preserve">«Процесс измерения времени на примере самодельных солнечных часов». </w:t>
      </w:r>
    </w:p>
    <w:p w:rsidR="00423A72" w:rsidRPr="00CB7DD5" w:rsidRDefault="00A0294D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i/>
          <w:sz w:val="24"/>
          <w:szCs w:val="24"/>
        </w:rPr>
        <w:lastRenderedPageBreak/>
        <w:t>Помощь тьютора.</w:t>
      </w:r>
      <w:r w:rsidR="00BF77BE" w:rsidRPr="00CB7DD5">
        <w:rPr>
          <w:rFonts w:ascii="Times New Roman" w:hAnsi="Times New Roman" w:cs="Times New Roman"/>
          <w:sz w:val="24"/>
          <w:szCs w:val="24"/>
        </w:rPr>
        <w:t xml:space="preserve">  В паре с тьютором я работаю 3 года. До этого года тьютором был педагог не математик. На уроках он помогал детям с ДЦП.  Записывал конспект урока, напоминал обучающимся, что надо делать на данном этапе урока,  записывал д/з в дневник.  В этом году тьютором является учитель математики. Два раза в неделю обучающийся ходит на индивидуальные занятия. Зараниее  стьютором мы оговариваем, что необходимо на уроке выполнить и в каком объеме.</w:t>
      </w:r>
    </w:p>
    <w:p w:rsidR="00BF77BE" w:rsidRPr="00CB7DD5" w:rsidRDefault="00BF77BE" w:rsidP="00CB7DD5">
      <w:pPr>
        <w:pStyle w:val="dash041e005f0431005f044b005f0447005f043d005f044b005f0439"/>
        <w:widowControl w:val="0"/>
        <w:spacing w:line="360" w:lineRule="auto"/>
        <w:ind w:firstLine="709"/>
        <w:contextualSpacing/>
        <w:jc w:val="both"/>
      </w:pPr>
      <w:r w:rsidRPr="00CB7DD5">
        <w:rPr>
          <w:i/>
          <w:color w:val="000000" w:themeColor="text1"/>
        </w:rPr>
        <w:t xml:space="preserve">Проверка тетрадей. </w:t>
      </w:r>
      <w:r w:rsidRPr="00CB7DD5">
        <w:t xml:space="preserve">Тетради проверяются ежедневно, оцениваются все виды работ. В тетради вклеиваются индивидуальные тренажёры для коррекции знаний, либо задачи повышенной сложности (по результатам диагностики). </w:t>
      </w:r>
    </w:p>
    <w:p w:rsidR="00BF77BE" w:rsidRPr="00CB7DD5" w:rsidRDefault="00BF77BE" w:rsidP="00CB7DD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7BE" w:rsidRDefault="00BF77BE" w:rsidP="00CB7DD5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принципа наглядности на уроках геометрии в 7-8 классах (2015-2017) </w:t>
      </w:r>
    </w:p>
    <w:p w:rsidR="00852603" w:rsidRDefault="00852603" w:rsidP="0085260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60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наглядности -</w:t>
      </w:r>
      <w:r w:rsidRPr="008526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старейших и важнейших в дидактике. Коменский называл его «золотым правилом»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tooltip="Обучение" w:history="1">
        <w:r w:rsidRPr="00852603">
          <w:rPr>
            <w:rStyle w:val="a5"/>
            <w:rFonts w:ascii="Times New Roman" w:hAnsi="Times New Roman" w:cs="Times New Roman"/>
            <w:color w:val="5A3696"/>
            <w:sz w:val="24"/>
            <w:szCs w:val="24"/>
            <w:shd w:val="clear" w:color="auto" w:fill="FFFFFF"/>
          </w:rPr>
          <w:t>обучения</w:t>
        </w:r>
      </w:hyperlink>
      <w:r w:rsidRPr="0085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2603" w:rsidRPr="00852603" w:rsidRDefault="00852603" w:rsidP="0085260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целенаправленности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связи обучения с жизнью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сознательности и активности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прочности</w:t>
      </w:r>
    </w:p>
    <w:p w:rsidR="00852603" w:rsidRPr="00852603" w:rsidRDefault="00852603" w:rsidP="00852603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воспитания и развития</w:t>
      </w:r>
    </w:p>
    <w:p w:rsidR="00852603" w:rsidRDefault="00852603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7DD5" w:rsidRPr="00CB7DD5" w:rsidRDefault="00CB7DD5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sz w:val="24"/>
          <w:szCs w:val="24"/>
        </w:rPr>
        <w:t xml:space="preserve">Чтобы сделать материал доступным и понятным для обущающихся, в своей работе я использую модели треугольников, вырезанны из оргстекла, чтобы на них можно было делать надписи маркером.  Треугольники прямоугольные с углом 300. Данная модель выбрана не случайно. С их помощью можно провести доказательства признаков равенства треугольников, составить равнобедренные, равносторонние треугольники, а в 8 классе ввести понятия равновеликих и равносоставленных фигур, рассмотреть различные виды четырёхугольников. Модели теругольников на уроках не являются иллюстрацией к учебному материалу или словам учителя, а используются в качестве средства получения нового знания, то есть являются индивидуальными пособиями для различных видов  работ. </w:t>
      </w:r>
    </w:p>
    <w:p w:rsidR="00A0294D" w:rsidRPr="00CB7DD5" w:rsidRDefault="00A0294D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F77BE" w:rsidRPr="00CB7DD5" w:rsidRDefault="00BF77BE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b/>
          <w:bCs/>
          <w:sz w:val="24"/>
          <w:szCs w:val="24"/>
        </w:rPr>
        <w:t>Организация повторения при подготовке учащихся с ОВЗ к ОГЭ и ГВЭ по математике</w:t>
      </w:r>
    </w:p>
    <w:p w:rsidR="00BF77BE" w:rsidRPr="00CB7DD5" w:rsidRDefault="00BF77BE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b/>
          <w:bCs/>
          <w:sz w:val="24"/>
          <w:szCs w:val="24"/>
        </w:rPr>
        <w:t>(2017-2018)</w:t>
      </w:r>
      <w:r w:rsidRPr="00CB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BE" w:rsidRPr="00CB7DD5" w:rsidRDefault="00CB7DD5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sz w:val="24"/>
          <w:szCs w:val="24"/>
        </w:rPr>
        <w:t>Решение</w:t>
      </w:r>
      <w:r w:rsidR="00E71762">
        <w:rPr>
          <w:rFonts w:ascii="Times New Roman" w:hAnsi="Times New Roman" w:cs="Times New Roman"/>
          <w:sz w:val="24"/>
          <w:szCs w:val="24"/>
        </w:rPr>
        <w:t xml:space="preserve"> </w:t>
      </w:r>
      <w:r w:rsidRPr="00CB7DD5">
        <w:rPr>
          <w:rFonts w:ascii="Times New Roman" w:hAnsi="Times New Roman" w:cs="Times New Roman"/>
          <w:sz w:val="24"/>
          <w:szCs w:val="24"/>
        </w:rPr>
        <w:t>карточек по геометрии.</w:t>
      </w:r>
    </w:p>
    <w:p w:rsidR="00CB7DD5" w:rsidRPr="00CB7DD5" w:rsidRDefault="00CB7DD5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sz w:val="24"/>
          <w:szCs w:val="24"/>
        </w:rPr>
        <w:t>Корни по итогам контрольных работ + формулы</w:t>
      </w:r>
      <w:r w:rsidR="00E71762">
        <w:rPr>
          <w:rFonts w:ascii="Times New Roman" w:hAnsi="Times New Roman" w:cs="Times New Roman"/>
          <w:sz w:val="24"/>
          <w:szCs w:val="24"/>
        </w:rPr>
        <w:t xml:space="preserve"> </w:t>
      </w:r>
      <w:r w:rsidRPr="00CB7DD5">
        <w:rPr>
          <w:rFonts w:ascii="Times New Roman" w:hAnsi="Times New Roman" w:cs="Times New Roman"/>
          <w:sz w:val="24"/>
          <w:szCs w:val="24"/>
        </w:rPr>
        <w:t>сокращенного умножения. Корни</w:t>
      </w:r>
      <w:r w:rsidR="00E71762">
        <w:rPr>
          <w:rFonts w:ascii="Times New Roman" w:hAnsi="Times New Roman" w:cs="Times New Roman"/>
          <w:sz w:val="24"/>
          <w:szCs w:val="24"/>
        </w:rPr>
        <w:t xml:space="preserve"> </w:t>
      </w:r>
      <w:r w:rsidRPr="00CB7DD5">
        <w:rPr>
          <w:rFonts w:ascii="Times New Roman" w:hAnsi="Times New Roman" w:cs="Times New Roman"/>
          <w:sz w:val="24"/>
          <w:szCs w:val="24"/>
        </w:rPr>
        <w:t>– только на уроках по 10 минут.</w:t>
      </w:r>
      <w:r w:rsidR="00DB11D3">
        <w:rPr>
          <w:rFonts w:ascii="Times New Roman" w:hAnsi="Times New Roman" w:cs="Times New Roman"/>
          <w:sz w:val="24"/>
          <w:szCs w:val="24"/>
        </w:rPr>
        <w:t xml:space="preserve"> 72 карточки по алгебре.</w:t>
      </w:r>
    </w:p>
    <w:p w:rsidR="00CB7DD5" w:rsidRPr="00CB7DD5" w:rsidRDefault="00CB7DD5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7DD5" w:rsidRPr="00CB7DD5" w:rsidRDefault="00CB7DD5" w:rsidP="00CB7DD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DD5">
        <w:rPr>
          <w:rFonts w:ascii="Times New Roman" w:hAnsi="Times New Roman" w:cs="Times New Roman"/>
          <w:sz w:val="24"/>
          <w:szCs w:val="24"/>
        </w:rPr>
        <w:t xml:space="preserve">Итог. </w:t>
      </w:r>
      <w:r w:rsidR="00E71762">
        <w:rPr>
          <w:rFonts w:ascii="Times New Roman" w:hAnsi="Times New Roman" w:cs="Times New Roman"/>
          <w:sz w:val="24"/>
          <w:szCs w:val="24"/>
        </w:rPr>
        <w:t xml:space="preserve">Вся работа с детьми с ОВЗ сводится к индивидуализации процесса обучения. Это очень трудоемкий процесс.   </w:t>
      </w:r>
      <w:bookmarkEnd w:id="0"/>
    </w:p>
    <w:sectPr w:rsidR="00CB7DD5" w:rsidRPr="00CB7DD5" w:rsidSect="007E0507">
      <w:pgSz w:w="11906" w:h="16838"/>
      <w:pgMar w:top="454" w:right="73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A69"/>
    <w:multiLevelType w:val="hybridMultilevel"/>
    <w:tmpl w:val="5128053C"/>
    <w:lvl w:ilvl="0" w:tplc="196A43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2002ED"/>
    <w:multiLevelType w:val="multilevel"/>
    <w:tmpl w:val="DEFE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28F1"/>
    <w:rsid w:val="000128F1"/>
    <w:rsid w:val="00095133"/>
    <w:rsid w:val="00323E28"/>
    <w:rsid w:val="003F1AF2"/>
    <w:rsid w:val="00423A72"/>
    <w:rsid w:val="004D2AE7"/>
    <w:rsid w:val="00576463"/>
    <w:rsid w:val="007E0507"/>
    <w:rsid w:val="008332E6"/>
    <w:rsid w:val="00852603"/>
    <w:rsid w:val="00A0294D"/>
    <w:rsid w:val="00BF77BE"/>
    <w:rsid w:val="00CB7DD5"/>
    <w:rsid w:val="00DB11D3"/>
    <w:rsid w:val="00E4752E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F1"/>
    <w:pPr>
      <w:spacing w:after="200" w:line="360" w:lineRule="auto"/>
    </w:pPr>
  </w:style>
  <w:style w:type="paragraph" w:styleId="1">
    <w:name w:val="heading 1"/>
    <w:basedOn w:val="a"/>
    <w:link w:val="10"/>
    <w:uiPriority w:val="9"/>
    <w:qFormat/>
    <w:rsid w:val="003F1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603"/>
    <w:rPr>
      <w:b/>
      <w:bCs/>
    </w:rPr>
  </w:style>
  <w:style w:type="character" w:customStyle="1" w:styleId="apple-converted-space">
    <w:name w:val="apple-converted-space"/>
    <w:basedOn w:val="a0"/>
    <w:rsid w:val="00852603"/>
  </w:style>
  <w:style w:type="character" w:styleId="a5">
    <w:name w:val="Hyperlink"/>
    <w:basedOn w:val="a0"/>
    <w:uiPriority w:val="99"/>
    <w:semiHidden/>
    <w:unhideWhenUsed/>
    <w:rsid w:val="00852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sihologiya/obuc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Герасимова Светлана Геннадьевна</cp:lastModifiedBy>
  <cp:revision>6</cp:revision>
  <dcterms:created xsi:type="dcterms:W3CDTF">2018-03-18T12:29:00Z</dcterms:created>
  <dcterms:modified xsi:type="dcterms:W3CDTF">2018-06-19T09:15:00Z</dcterms:modified>
</cp:coreProperties>
</file>